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850CFB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Pr="00235367" w:rsidRDefault="00A562D8" w:rsidP="00D95ADD">
            <w:pPr>
              <w:jc w:val="right"/>
            </w:pPr>
            <w:r>
              <w:rPr>
                <w:rFonts w:hint="cs"/>
                <w:rtl/>
              </w:rPr>
              <w:t>صدور حکم بر ابطال معامله فی مابین خواندگان و صدور حکم بر ابطال سند رسمی شماره ....... دفترخانه شماره و شهرستان ......... با احتساب کلیه خسارات قانونی مقوم بر .. ریال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141A14">
        <w:tc>
          <w:tcPr>
            <w:tcW w:w="9000" w:type="dxa"/>
            <w:gridSpan w:val="5"/>
            <w:vAlign w:val="center"/>
          </w:tcPr>
          <w:p w:rsidR="005D54C3" w:rsidRDefault="00235367" w:rsidP="00A562D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1- فتوکپی مصدق بیع نامه</w:t>
            </w:r>
            <w:r w:rsidR="00A562D8">
              <w:rPr>
                <w:rFonts w:hint="cs"/>
                <w:rtl/>
              </w:rPr>
              <w:t xml:space="preserve"> مورخ ..... 2 </w:t>
            </w:r>
            <w:r w:rsidR="00D95ADD">
              <w:rPr>
                <w:rtl/>
              </w:rPr>
              <w:t>–</w:t>
            </w:r>
            <w:r w:rsidR="00D95ADD">
              <w:rPr>
                <w:rFonts w:hint="cs"/>
                <w:rtl/>
              </w:rPr>
              <w:t xml:space="preserve"> فتوکپی استشهادیه</w:t>
            </w:r>
            <w:r w:rsidR="00A562D8">
              <w:rPr>
                <w:rFonts w:hint="cs"/>
                <w:rtl/>
              </w:rPr>
              <w:t xml:space="preserve"> 3</w:t>
            </w:r>
            <w:r w:rsidR="00D95ADD" w:rsidRPr="00D95ADD">
              <w:rPr>
                <w:rFonts w:hint="cs"/>
                <w:rtl/>
              </w:rPr>
              <w:t xml:space="preserve"> – استماع شهادت شهود</w:t>
            </w:r>
            <w:r w:rsidR="00A562D8">
              <w:rPr>
                <w:rFonts w:hint="cs"/>
                <w:rtl/>
              </w:rPr>
              <w:t xml:space="preserve"> 4 </w:t>
            </w:r>
            <w:r w:rsidR="00A562D8">
              <w:rPr>
                <w:rtl/>
              </w:rPr>
              <w:t>–</w:t>
            </w:r>
            <w:r w:rsidR="00A562D8">
              <w:rPr>
                <w:rFonts w:hint="cs"/>
                <w:rtl/>
              </w:rPr>
              <w:t xml:space="preserve"> استعلام ثبتی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سلام و احترام </w:t>
            </w:r>
            <w:r w:rsidR="00A562D8">
              <w:rPr>
                <w:rFonts w:hint="cs"/>
                <w:rtl/>
              </w:rPr>
              <w:t>ضمن تقدیم دادخواست و ضمائم پیوست آن به استحضار</w:t>
            </w:r>
            <w:r>
              <w:rPr>
                <w:rFonts w:hint="cs"/>
                <w:rtl/>
              </w:rPr>
              <w:t>میرساند:</w:t>
            </w:r>
          </w:p>
          <w:p w:rsidR="00A562D8" w:rsidRDefault="00A562D8" w:rsidP="00520CA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اینجانب بموجب بیع نامه مورخ ...... یک قطعهع زمین دارای پلاک ثبتی ..... وافع در ...... بخش ...... شهرستان ...... را از خوانده محترم ردیف اول خریداری نمودم.</w:t>
            </w:r>
          </w:p>
          <w:p w:rsidR="00A562D8" w:rsidRDefault="00A562D8" w:rsidP="00520CA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خوانده بعد از گذشت یکسال از تنظیم بیع نامه با اینجانب بموجب سند رسمی شماره ...... مورخ ..... تنظیمی در دفترخانه </w:t>
            </w:r>
            <w:r w:rsidR="000E1F1B">
              <w:rPr>
                <w:rFonts w:hint="cs"/>
                <w:rtl/>
              </w:rPr>
              <w:t>شماره ...... پلاک موصوف را به خوانده ردیف دوم انتقال می دهد.</w:t>
            </w:r>
          </w:p>
          <w:p w:rsidR="000E1F1B" w:rsidRDefault="000E1F1B" w:rsidP="000E1F1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توجه به اینکه بیع صحیح شرعی فی مابین اینجانب و خوانده محقق و مسلم می باشد و خوانده ردیف اول، ملک بنده را بصورت فضولی به خوانده ردیف دوم انتقال داده است، مع الوصف با استناد به مواد 247، 251 و 257 قانون مدنی و مواد 198 و 519  قانون آیین دادرسی دادگاههای عمومی و انقلاب در امور مدنی، صدور حکم بر ابطال معامله فی مابین خواندگان و ابطال سند رسمی شماره ....... تنظیمی در دفترخانه شماره ..... 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شهر ....... با احتساب کلیه خسارات قانونی مورد استدعاست.   </w:t>
            </w:r>
          </w:p>
          <w:p w:rsidR="00520CA9" w:rsidRDefault="00A562D8" w:rsidP="00A562D8">
            <w:pPr>
              <w:jc w:val="right"/>
              <w:rPr>
                <w:rtl/>
              </w:rPr>
            </w:pPr>
            <w:r>
              <w:rPr>
                <w:rtl/>
              </w:rPr>
              <w:t xml:space="preserve"> </w:t>
            </w:r>
          </w:p>
          <w:p w:rsidR="00520CA9" w:rsidRDefault="00520CA9" w:rsidP="005D54C3">
            <w:pPr>
              <w:jc w:val="center"/>
              <w:rPr>
                <w:rtl/>
              </w:rPr>
            </w:pPr>
          </w:p>
          <w:p w:rsidR="00520CA9" w:rsidRDefault="00520CA9" w:rsidP="005D54C3">
            <w:pPr>
              <w:jc w:val="center"/>
              <w:rPr>
                <w:rtl/>
              </w:rPr>
            </w:pPr>
          </w:p>
          <w:p w:rsidR="00164D9D" w:rsidRDefault="00164D9D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C5" w:rsidRDefault="00C205C5" w:rsidP="003D5904">
      <w:pPr>
        <w:spacing w:after="0" w:line="240" w:lineRule="auto"/>
      </w:pPr>
      <w:r>
        <w:separator/>
      </w:r>
    </w:p>
  </w:endnote>
  <w:endnote w:type="continuationSeparator" w:id="0">
    <w:p w:rsidR="00C205C5" w:rsidRDefault="00C205C5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C5" w:rsidRDefault="00C205C5" w:rsidP="003D5904">
      <w:pPr>
        <w:spacing w:after="0" w:line="240" w:lineRule="auto"/>
      </w:pPr>
      <w:r>
        <w:separator/>
      </w:r>
    </w:p>
  </w:footnote>
  <w:footnote w:type="continuationSeparator" w:id="0">
    <w:p w:rsidR="00C205C5" w:rsidRDefault="00C205C5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84304"/>
    <w:rsid w:val="000E1F1B"/>
    <w:rsid w:val="00141A14"/>
    <w:rsid w:val="00164D9D"/>
    <w:rsid w:val="00171499"/>
    <w:rsid w:val="001A7CF9"/>
    <w:rsid w:val="00215B6C"/>
    <w:rsid w:val="00235367"/>
    <w:rsid w:val="002843A3"/>
    <w:rsid w:val="002D327A"/>
    <w:rsid w:val="003307BF"/>
    <w:rsid w:val="00337590"/>
    <w:rsid w:val="003C524C"/>
    <w:rsid w:val="003D5904"/>
    <w:rsid w:val="00462E52"/>
    <w:rsid w:val="004700A2"/>
    <w:rsid w:val="00497CBE"/>
    <w:rsid w:val="00520CA9"/>
    <w:rsid w:val="005305F3"/>
    <w:rsid w:val="005D54C3"/>
    <w:rsid w:val="00671A1C"/>
    <w:rsid w:val="00753E47"/>
    <w:rsid w:val="00850CFB"/>
    <w:rsid w:val="00863792"/>
    <w:rsid w:val="00893D0A"/>
    <w:rsid w:val="00894B21"/>
    <w:rsid w:val="00897518"/>
    <w:rsid w:val="00957F93"/>
    <w:rsid w:val="0099302C"/>
    <w:rsid w:val="00A562D8"/>
    <w:rsid w:val="00AA3994"/>
    <w:rsid w:val="00B35B79"/>
    <w:rsid w:val="00C013CF"/>
    <w:rsid w:val="00C205C5"/>
    <w:rsid w:val="00D113F8"/>
    <w:rsid w:val="00D54374"/>
    <w:rsid w:val="00D6498B"/>
    <w:rsid w:val="00D72574"/>
    <w:rsid w:val="00D95ADD"/>
    <w:rsid w:val="00DD7FE9"/>
    <w:rsid w:val="00DE1339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2021-09-19T07:31:00Z</dcterms:created>
  <dcterms:modified xsi:type="dcterms:W3CDTF">2021-09-19T07:31:00Z</dcterms:modified>
</cp:coreProperties>
</file>