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E8" w:rsidRPr="007D69E8" w:rsidRDefault="007D69E8" w:rsidP="007D69E8">
      <w:pPr>
        <w:spacing w:before="300" w:after="225" w:line="930" w:lineRule="atLeast"/>
        <w:jc w:val="right"/>
        <w:outlineLvl w:val="0"/>
        <w:rPr>
          <w:rFonts w:ascii="Arial" w:eastAsia="Times New Roman" w:hAnsi="Arial" w:cs="Arial"/>
          <w:color w:val="202020"/>
          <w:kern w:val="36"/>
          <w:sz w:val="54"/>
          <w:szCs w:val="54"/>
        </w:rPr>
      </w:pPr>
      <w:r w:rsidRPr="007D69E8">
        <w:rPr>
          <w:rFonts w:ascii="Arial" w:eastAsia="Times New Roman" w:hAnsi="Arial" w:cs="Arial"/>
          <w:color w:val="202020"/>
          <w:kern w:val="36"/>
          <w:sz w:val="54"/>
          <w:szCs w:val="54"/>
          <w:rtl/>
        </w:rPr>
        <w:t>نحوه طرح دعوای الزام به فک رهن از مبیع</w:t>
      </w:r>
    </w:p>
    <w:p w:rsidR="007D69E8" w:rsidRPr="007D69E8" w:rsidRDefault="007D69E8" w:rsidP="007D69E8">
      <w:pPr>
        <w:spacing w:before="225" w:after="225" w:line="345" w:lineRule="atLeast"/>
        <w:jc w:val="right"/>
        <w:rPr>
          <w:rFonts w:ascii="Tahoma" w:eastAsia="Times New Roman" w:hAnsi="Tahoma" w:cs="Tahoma"/>
          <w:color w:val="202020"/>
          <w:sz w:val="21"/>
          <w:szCs w:val="21"/>
        </w:rPr>
      </w:pPr>
    </w:p>
    <w:p w:rsidR="007D69E8" w:rsidRPr="007D69E8" w:rsidRDefault="007D69E8" w:rsidP="007D69E8">
      <w:pPr>
        <w:spacing w:before="225" w:after="225" w:line="345" w:lineRule="atLeast"/>
        <w:jc w:val="both"/>
        <w:rPr>
          <w:rFonts w:ascii="Tahoma" w:eastAsia="Times New Roman" w:hAnsi="Tahoma" w:cs="Tahoma"/>
          <w:color w:val="202020"/>
          <w:sz w:val="21"/>
          <w:szCs w:val="21"/>
        </w:rPr>
      </w:pPr>
    </w:p>
    <w:p w:rsidR="007D69E8" w:rsidRPr="007D69E8" w:rsidRDefault="007D69E8" w:rsidP="007D69E8">
      <w:pPr>
        <w:spacing w:before="225" w:after="225" w:line="345" w:lineRule="atLeast"/>
        <w:jc w:val="right"/>
        <w:rPr>
          <w:rFonts w:ascii="Tahoma" w:eastAsia="Times New Roman" w:hAnsi="Tahoma" w:cs="Tahoma"/>
          <w:color w:val="202020"/>
          <w:sz w:val="21"/>
          <w:szCs w:val="21"/>
        </w:rPr>
      </w:pPr>
      <w:r w:rsidRPr="007D69E8">
        <w:rPr>
          <w:rFonts w:ascii="Tahoma" w:eastAsia="Times New Roman" w:hAnsi="Tahoma" w:cs="Tahoma"/>
          <w:color w:val="202020"/>
          <w:sz w:val="21"/>
          <w:szCs w:val="21"/>
          <w:rtl/>
        </w:rPr>
        <w:t xml:space="preserve">این نمونه رای که در شعبه </w:t>
      </w:r>
      <w:r w:rsidRPr="007D69E8">
        <w:rPr>
          <w:rFonts w:ascii="Tahoma" w:eastAsia="Times New Roman" w:hAnsi="Tahoma" w:cs="Tahoma"/>
          <w:color w:val="202020"/>
          <w:sz w:val="21"/>
          <w:szCs w:val="21"/>
          <w:rtl/>
          <w:lang w:bidi="fa-IR"/>
        </w:rPr>
        <w:t>۲۸</w:t>
      </w:r>
      <w:r w:rsidRPr="007D69E8">
        <w:rPr>
          <w:rFonts w:ascii="Tahoma" w:eastAsia="Times New Roman" w:hAnsi="Tahoma" w:cs="Tahoma"/>
          <w:color w:val="202020"/>
          <w:sz w:val="21"/>
          <w:szCs w:val="21"/>
          <w:rtl/>
        </w:rPr>
        <w:t xml:space="preserve"> دادگاه تجدید نظر استان تهران صادرشده است درباره این موضوعات می باشد: بیع، رهن، دادخواست، خوانده</w:t>
      </w:r>
    </w:p>
    <w:p w:rsidR="007D69E8" w:rsidRPr="007D69E8" w:rsidRDefault="007D69E8" w:rsidP="007D69E8">
      <w:pPr>
        <w:spacing w:before="300" w:after="225" w:line="780" w:lineRule="atLeast"/>
        <w:jc w:val="right"/>
        <w:outlineLvl w:val="1"/>
        <w:rPr>
          <w:rFonts w:ascii="Arial" w:eastAsia="Times New Roman" w:hAnsi="Arial" w:cs="Arial"/>
          <w:color w:val="202020"/>
          <w:sz w:val="42"/>
          <w:szCs w:val="42"/>
        </w:rPr>
      </w:pPr>
      <w:r w:rsidRPr="007D69E8">
        <w:rPr>
          <w:rFonts w:ascii="Arial" w:eastAsia="Times New Roman" w:hAnsi="Arial" w:cs="Arial"/>
          <w:color w:val="202020"/>
          <w:sz w:val="42"/>
          <w:szCs w:val="42"/>
          <w:rtl/>
        </w:rPr>
        <w:t>چکیده رای</w:t>
      </w:r>
    </w:p>
    <w:p w:rsidR="007D69E8" w:rsidRPr="007D69E8" w:rsidRDefault="007D69E8" w:rsidP="007D69E8">
      <w:pPr>
        <w:spacing w:before="225" w:after="225" w:line="345" w:lineRule="atLeast"/>
        <w:jc w:val="right"/>
        <w:rPr>
          <w:rFonts w:ascii="Tahoma" w:eastAsia="Times New Roman" w:hAnsi="Tahoma" w:cs="Tahoma"/>
          <w:color w:val="202020"/>
          <w:sz w:val="21"/>
          <w:szCs w:val="21"/>
        </w:rPr>
      </w:pPr>
      <w:r w:rsidRPr="007D69E8">
        <w:rPr>
          <w:rFonts w:ascii="Tahoma" w:eastAsia="Times New Roman" w:hAnsi="Tahoma" w:cs="Tahoma"/>
          <w:color w:val="202020"/>
          <w:sz w:val="21"/>
          <w:szCs w:val="21"/>
          <w:rtl/>
        </w:rPr>
        <w:t>در دعوی فک رهن از ملک، نیازی به طرف دعوی قراردادن مرتهن نیست و دعوی به طرفیـت بایـع متعهد به فک رهن طرح می شود</w:t>
      </w:r>
      <w:r w:rsidRPr="007D69E8">
        <w:rPr>
          <w:rFonts w:ascii="Tahoma" w:eastAsia="Times New Roman" w:hAnsi="Tahoma" w:cs="Tahoma"/>
          <w:color w:val="202020"/>
          <w:sz w:val="21"/>
          <w:szCs w:val="21"/>
        </w:rPr>
        <w:t>.</w:t>
      </w:r>
    </w:p>
    <w:p w:rsidR="007D69E8" w:rsidRPr="007D69E8" w:rsidRDefault="007D69E8" w:rsidP="007D69E8">
      <w:pPr>
        <w:spacing w:before="300" w:after="225" w:line="780" w:lineRule="atLeast"/>
        <w:jc w:val="right"/>
        <w:outlineLvl w:val="1"/>
        <w:rPr>
          <w:rFonts w:ascii="Arial" w:eastAsia="Times New Roman" w:hAnsi="Arial" w:cs="Arial"/>
          <w:color w:val="202020"/>
          <w:sz w:val="42"/>
          <w:szCs w:val="42"/>
        </w:rPr>
      </w:pPr>
      <w:r w:rsidRPr="007D69E8">
        <w:rPr>
          <w:rFonts w:ascii="Arial" w:eastAsia="Times New Roman" w:hAnsi="Arial" w:cs="Arial"/>
          <w:color w:val="202020"/>
          <w:sz w:val="42"/>
          <w:szCs w:val="42"/>
          <w:rtl/>
        </w:rPr>
        <w:t>رای بدوی</w:t>
      </w:r>
    </w:p>
    <w:p w:rsidR="007D69E8" w:rsidRPr="007D69E8" w:rsidRDefault="007D69E8" w:rsidP="007D69E8">
      <w:pPr>
        <w:bidi/>
        <w:spacing w:before="225" w:after="225" w:line="345" w:lineRule="atLeast"/>
        <w:jc w:val="both"/>
        <w:rPr>
          <w:rFonts w:ascii="Tahoma" w:eastAsia="Times New Roman" w:hAnsi="Tahoma" w:cs="Tahoma"/>
          <w:color w:val="202020"/>
          <w:sz w:val="21"/>
          <w:szCs w:val="21"/>
        </w:rPr>
      </w:pPr>
      <w:r w:rsidRPr="007D69E8">
        <w:rPr>
          <w:rFonts w:ascii="Tahoma" w:eastAsia="Times New Roman" w:hAnsi="Tahoma" w:cs="Tahoma"/>
          <w:color w:val="202020"/>
          <w:sz w:val="21"/>
          <w:szCs w:val="21"/>
          <w:rtl/>
        </w:rPr>
        <w:t xml:space="preserve">به تاریخ </w:t>
      </w:r>
      <w:r w:rsidRPr="007D69E8">
        <w:rPr>
          <w:rFonts w:ascii="Tahoma" w:eastAsia="Times New Roman" w:hAnsi="Tahoma" w:cs="Tahoma"/>
          <w:color w:val="202020"/>
          <w:sz w:val="21"/>
          <w:szCs w:val="21"/>
          <w:rtl/>
          <w:lang w:bidi="fa-IR"/>
        </w:rPr>
        <w:t>۱۲/۶/۱۳۹۱</w:t>
      </w:r>
      <w:r w:rsidRPr="007D69E8">
        <w:rPr>
          <w:rFonts w:ascii="Tahoma" w:eastAsia="Times New Roman" w:hAnsi="Tahoma" w:cs="Tahoma"/>
          <w:color w:val="202020"/>
          <w:sz w:val="21"/>
          <w:szCs w:val="21"/>
          <w:rtl/>
        </w:rPr>
        <w:t xml:space="preserve"> آقایان الف.ر. و م.م. به وکالت از آقای ع.و. دادخواستی به طرفیت خانم ل.ی. به خواسته الزام خوانده به حضور در دفتر اسناد رسمی و تنظیم سند رسمی انتقال پلاک ثبتی </w:t>
      </w:r>
      <w:r w:rsidRPr="007D69E8">
        <w:rPr>
          <w:rFonts w:ascii="Tahoma" w:eastAsia="Times New Roman" w:hAnsi="Tahoma" w:cs="Tahoma"/>
          <w:color w:val="202020"/>
          <w:sz w:val="21"/>
          <w:szCs w:val="21"/>
          <w:rtl/>
          <w:lang w:bidi="fa-IR"/>
        </w:rPr>
        <w:t>۱۰۳۳</w:t>
      </w:r>
      <w:r w:rsidRPr="007D69E8">
        <w:rPr>
          <w:rFonts w:ascii="Tahoma" w:eastAsia="Times New Roman" w:hAnsi="Tahoma" w:cs="Tahoma"/>
          <w:color w:val="202020"/>
          <w:sz w:val="21"/>
          <w:szCs w:val="21"/>
          <w:rtl/>
        </w:rPr>
        <w:t xml:space="preserve"> فرعی از </w:t>
      </w:r>
      <w:r w:rsidRPr="007D69E8">
        <w:rPr>
          <w:rFonts w:ascii="Tahoma" w:eastAsia="Times New Roman" w:hAnsi="Tahoma" w:cs="Tahoma"/>
          <w:color w:val="202020"/>
          <w:sz w:val="21"/>
          <w:szCs w:val="21"/>
          <w:rtl/>
          <w:lang w:bidi="fa-IR"/>
        </w:rPr>
        <w:t>۳۸۵۷</w:t>
      </w:r>
      <w:r w:rsidRPr="007D69E8">
        <w:rPr>
          <w:rFonts w:ascii="Tahoma" w:eastAsia="Times New Roman" w:hAnsi="Tahoma" w:cs="Tahoma"/>
          <w:color w:val="202020"/>
          <w:sz w:val="21"/>
          <w:szCs w:val="21"/>
          <w:rtl/>
        </w:rPr>
        <w:t xml:space="preserve"> اصلی واقع در بخش </w:t>
      </w:r>
      <w:r w:rsidRPr="007D69E8">
        <w:rPr>
          <w:rFonts w:ascii="Tahoma" w:eastAsia="Times New Roman" w:hAnsi="Tahoma" w:cs="Tahoma"/>
          <w:color w:val="202020"/>
          <w:sz w:val="21"/>
          <w:szCs w:val="21"/>
          <w:rtl/>
          <w:lang w:bidi="fa-IR"/>
        </w:rPr>
        <w:t>۱۱</w:t>
      </w:r>
      <w:r w:rsidRPr="007D69E8">
        <w:rPr>
          <w:rFonts w:ascii="Tahoma" w:eastAsia="Times New Roman" w:hAnsi="Tahoma" w:cs="Tahoma"/>
          <w:color w:val="202020"/>
          <w:sz w:val="21"/>
          <w:szCs w:val="21"/>
          <w:rtl/>
        </w:rPr>
        <w:t xml:space="preserve"> تهران و در ابتدا الزام نامبرده به فک رهن از پلاک ثبتی مذکور و محکومیت وی به پرداخت خسارت تأخیر در انجام تعهد وفق بند‌</w:t>
      </w:r>
      <w:r w:rsidRPr="007D69E8">
        <w:rPr>
          <w:rFonts w:ascii="Tahoma" w:eastAsia="Times New Roman" w:hAnsi="Tahoma" w:cs="Tahoma"/>
          <w:color w:val="202020"/>
          <w:sz w:val="21"/>
          <w:szCs w:val="21"/>
          <w:rtl/>
          <w:lang w:bidi="fa-IR"/>
        </w:rPr>
        <w:t>۵</w:t>
      </w:r>
      <w:r w:rsidRPr="007D69E8">
        <w:rPr>
          <w:rFonts w:ascii="Tahoma" w:eastAsia="Times New Roman" w:hAnsi="Tahoma" w:cs="Tahoma"/>
          <w:color w:val="202020"/>
          <w:sz w:val="21"/>
          <w:szCs w:val="21"/>
          <w:rtl/>
        </w:rPr>
        <w:t xml:space="preserve"> ـ</w:t>
      </w:r>
      <w:r w:rsidRPr="007D69E8">
        <w:rPr>
          <w:rFonts w:ascii="Tahoma" w:eastAsia="Times New Roman" w:hAnsi="Tahoma" w:cs="Tahoma"/>
          <w:color w:val="202020"/>
          <w:sz w:val="21"/>
          <w:szCs w:val="21"/>
          <w:rtl/>
          <w:lang w:bidi="fa-IR"/>
        </w:rPr>
        <w:t>۶</w:t>
      </w:r>
      <w:r w:rsidRPr="007D69E8">
        <w:rPr>
          <w:rFonts w:ascii="Tahoma" w:eastAsia="Times New Roman" w:hAnsi="Tahoma" w:cs="Tahoma"/>
          <w:color w:val="202020"/>
          <w:sz w:val="21"/>
          <w:szCs w:val="21"/>
          <w:rtl/>
        </w:rPr>
        <w:t xml:space="preserve"> قرارداد تا زمان تنظیم سند رسمی با لحاظ خسارات دادرسی را تقدیم این دادگاه کرده‌اند، مختصر ادعا بر این اساس است که به موجب قرارداد شماره </w:t>
      </w:r>
      <w:r w:rsidRPr="007D69E8">
        <w:rPr>
          <w:rFonts w:ascii="Tahoma" w:eastAsia="Times New Roman" w:hAnsi="Tahoma" w:cs="Tahoma"/>
          <w:color w:val="202020"/>
          <w:sz w:val="21"/>
          <w:szCs w:val="21"/>
          <w:rtl/>
          <w:lang w:bidi="fa-IR"/>
        </w:rPr>
        <w:t>۳۱۸۸۹۷۱</w:t>
      </w:r>
      <w:r w:rsidRPr="007D69E8">
        <w:rPr>
          <w:rFonts w:ascii="Tahoma" w:eastAsia="Times New Roman" w:hAnsi="Tahoma" w:cs="Tahoma"/>
          <w:color w:val="202020"/>
          <w:sz w:val="21"/>
          <w:szCs w:val="21"/>
          <w:rtl/>
        </w:rPr>
        <w:t xml:space="preserve"> مورخ </w:t>
      </w:r>
      <w:r w:rsidRPr="007D69E8">
        <w:rPr>
          <w:rFonts w:ascii="Tahoma" w:eastAsia="Times New Roman" w:hAnsi="Tahoma" w:cs="Tahoma"/>
          <w:color w:val="202020"/>
          <w:sz w:val="21"/>
          <w:szCs w:val="21"/>
          <w:rtl/>
          <w:lang w:bidi="fa-IR"/>
        </w:rPr>
        <w:t>۵/۱۱/۱۳۹۰</w:t>
      </w:r>
      <w:r w:rsidRPr="007D69E8">
        <w:rPr>
          <w:rFonts w:ascii="Tahoma" w:eastAsia="Times New Roman" w:hAnsi="Tahoma" w:cs="Tahoma"/>
          <w:color w:val="202020"/>
          <w:sz w:val="21"/>
          <w:szCs w:val="21"/>
          <w:rtl/>
        </w:rPr>
        <w:t xml:space="preserve"> یک دستگاه آپارتمان به پلاک ثبتی مذکور را از خوانده به مبلغ دو میلیارد و چهل میلیون ریال خریداری و مبلغ </w:t>
      </w:r>
      <w:r w:rsidRPr="007D69E8">
        <w:rPr>
          <w:rFonts w:ascii="Tahoma" w:eastAsia="Times New Roman" w:hAnsi="Tahoma" w:cs="Tahoma"/>
          <w:color w:val="202020"/>
          <w:sz w:val="21"/>
          <w:szCs w:val="21"/>
          <w:rtl/>
          <w:lang w:bidi="fa-IR"/>
        </w:rPr>
        <w:t>۰۰۰/۰۰۰/۷۲۰/۱</w:t>
      </w:r>
      <w:r w:rsidRPr="007D69E8">
        <w:rPr>
          <w:rFonts w:ascii="Tahoma" w:eastAsia="Times New Roman" w:hAnsi="Tahoma" w:cs="Tahoma"/>
          <w:color w:val="202020"/>
          <w:sz w:val="21"/>
          <w:szCs w:val="21"/>
          <w:rtl/>
        </w:rPr>
        <w:t xml:space="preserve">ریال را پرداخت و مقرر گردیده مبلغ </w:t>
      </w:r>
      <w:r w:rsidRPr="007D69E8">
        <w:rPr>
          <w:rFonts w:ascii="Tahoma" w:eastAsia="Times New Roman" w:hAnsi="Tahoma" w:cs="Tahoma"/>
          <w:color w:val="202020"/>
          <w:sz w:val="21"/>
          <w:szCs w:val="21"/>
          <w:rtl/>
          <w:lang w:bidi="fa-IR"/>
        </w:rPr>
        <w:t>۰۰۰/۰۰۰/۲۸۰</w:t>
      </w:r>
      <w:r w:rsidRPr="007D69E8">
        <w:rPr>
          <w:rFonts w:ascii="Tahoma" w:eastAsia="Times New Roman" w:hAnsi="Tahoma" w:cs="Tahoma"/>
          <w:color w:val="202020"/>
          <w:sz w:val="21"/>
          <w:szCs w:val="21"/>
          <w:rtl/>
        </w:rPr>
        <w:t xml:space="preserve">ریال در هنگام تنظیم سند رسمی در دفتر اسناد رسمی پرداخت شود و ملک هم تحویل و در تحت تصرف موکل قرار گرفته است، لیکن علی‌رغم تنظیم قرارداد در تاریخ </w:t>
      </w:r>
      <w:r w:rsidRPr="007D69E8">
        <w:rPr>
          <w:rFonts w:ascii="Tahoma" w:eastAsia="Times New Roman" w:hAnsi="Tahoma" w:cs="Tahoma"/>
          <w:color w:val="202020"/>
          <w:sz w:val="21"/>
          <w:szCs w:val="21"/>
          <w:rtl/>
          <w:lang w:bidi="fa-IR"/>
        </w:rPr>
        <w:t>۱/۴/۱۳۹۱</w:t>
      </w:r>
      <w:r w:rsidRPr="007D69E8">
        <w:rPr>
          <w:rFonts w:ascii="Tahoma" w:eastAsia="Times New Roman" w:hAnsi="Tahoma" w:cs="Tahoma"/>
          <w:color w:val="202020"/>
          <w:sz w:val="21"/>
          <w:szCs w:val="21"/>
          <w:rtl/>
        </w:rPr>
        <w:t xml:space="preserve"> هم خوانده در مقام انتقال سند حاضر نشده، بنـابرایـن تقـاضای اتخـاذ تصمیم به شرح خواسته را دارد، نظر به اینکه خوانده در مقام دفاع یا حضور در محضر دادگاه منکر وقوع عقد نشده است و با تقدیم لایحه دفاعیه، به در رهن بودن ملک و علت آن پرداخته و لزوماً استمهال در جهت فک رهن و ایفای تعهد را کرده و به طرف دعوی واقع نشدن بانک مرتهن هم توجه داده و تقاضای اتخاذ تصمیم بایسته را کرده است دادگاه با توجه به اینکه در وقوع عقد، فی‌مابین طرفین اختلافی وجود نداشته و ندارد و مطابق اصل لزوم و صحت قراردادها و لازم‌الوفا بودن شروط ضمن عقد هر یک از طرفیـن مکلـف به ایفای تعهد مطابق قرارداد منعقده می‌باشند (مستفاد از مدلول مواد </w:t>
      </w:r>
      <w:r w:rsidRPr="007D69E8">
        <w:rPr>
          <w:rFonts w:ascii="Tahoma" w:eastAsia="Times New Roman" w:hAnsi="Tahoma" w:cs="Tahoma"/>
          <w:color w:val="202020"/>
          <w:sz w:val="21"/>
          <w:szCs w:val="21"/>
          <w:rtl/>
          <w:lang w:bidi="fa-IR"/>
        </w:rPr>
        <w:t>۱۰</w:t>
      </w:r>
      <w:r w:rsidRPr="007D69E8">
        <w:rPr>
          <w:rFonts w:ascii="Tahoma" w:eastAsia="Times New Roman" w:hAnsi="Tahoma" w:cs="Tahoma"/>
          <w:color w:val="202020"/>
          <w:sz w:val="21"/>
          <w:szCs w:val="21"/>
          <w:rtl/>
        </w:rPr>
        <w:t>ـ</w:t>
      </w:r>
      <w:r w:rsidRPr="007D69E8">
        <w:rPr>
          <w:rFonts w:ascii="Tahoma" w:eastAsia="Times New Roman" w:hAnsi="Tahoma" w:cs="Tahoma"/>
          <w:color w:val="202020"/>
          <w:sz w:val="21"/>
          <w:szCs w:val="21"/>
          <w:rtl/>
          <w:lang w:bidi="fa-IR"/>
        </w:rPr>
        <w:t>۲۱۹</w:t>
      </w:r>
      <w:r w:rsidRPr="007D69E8">
        <w:rPr>
          <w:rFonts w:ascii="Tahoma" w:eastAsia="Times New Roman" w:hAnsi="Tahoma" w:cs="Tahoma"/>
          <w:color w:val="202020"/>
          <w:sz w:val="21"/>
          <w:szCs w:val="21"/>
          <w:rtl/>
        </w:rPr>
        <w:t>ـ</w:t>
      </w:r>
      <w:r w:rsidRPr="007D69E8">
        <w:rPr>
          <w:rFonts w:ascii="Tahoma" w:eastAsia="Times New Roman" w:hAnsi="Tahoma" w:cs="Tahoma"/>
          <w:color w:val="202020"/>
          <w:sz w:val="21"/>
          <w:szCs w:val="21"/>
          <w:rtl/>
          <w:lang w:bidi="fa-IR"/>
        </w:rPr>
        <w:t>۲۲۳</w:t>
      </w:r>
      <w:r w:rsidRPr="007D69E8">
        <w:rPr>
          <w:rFonts w:ascii="Tahoma" w:eastAsia="Times New Roman" w:hAnsi="Tahoma" w:cs="Tahoma"/>
          <w:color w:val="202020"/>
          <w:sz w:val="21"/>
          <w:szCs w:val="21"/>
          <w:rtl/>
        </w:rPr>
        <w:t>ـ</w:t>
      </w:r>
      <w:r w:rsidRPr="007D69E8">
        <w:rPr>
          <w:rFonts w:ascii="Tahoma" w:eastAsia="Times New Roman" w:hAnsi="Tahoma" w:cs="Tahoma"/>
          <w:color w:val="202020"/>
          <w:sz w:val="21"/>
          <w:szCs w:val="21"/>
          <w:rtl/>
          <w:lang w:bidi="fa-IR"/>
        </w:rPr>
        <w:t>۲۳۱</w:t>
      </w:r>
      <w:r w:rsidRPr="007D69E8">
        <w:rPr>
          <w:rFonts w:ascii="Tahoma" w:eastAsia="Times New Roman" w:hAnsi="Tahoma" w:cs="Tahoma"/>
          <w:color w:val="202020"/>
          <w:sz w:val="21"/>
          <w:szCs w:val="21"/>
          <w:rtl/>
        </w:rPr>
        <w:t>ـ</w:t>
      </w:r>
      <w:r w:rsidRPr="007D69E8">
        <w:rPr>
          <w:rFonts w:ascii="Tahoma" w:eastAsia="Times New Roman" w:hAnsi="Tahoma" w:cs="Tahoma"/>
          <w:color w:val="202020"/>
          <w:sz w:val="21"/>
          <w:szCs w:val="21"/>
          <w:rtl/>
          <w:lang w:bidi="fa-IR"/>
        </w:rPr>
        <w:t>۲۳۷</w:t>
      </w:r>
      <w:r w:rsidRPr="007D69E8">
        <w:rPr>
          <w:rFonts w:ascii="Tahoma" w:eastAsia="Times New Roman" w:hAnsi="Tahoma" w:cs="Tahoma"/>
          <w:color w:val="202020"/>
          <w:sz w:val="21"/>
          <w:szCs w:val="21"/>
          <w:rtl/>
        </w:rPr>
        <w:t xml:space="preserve"> قانون مدنی) عـلاوه بر آن، امضای ذیل سند فرد را مکلف به پذیرش آثار امضا خویش می‌نماید و در عین حال مطابق ماده </w:t>
      </w:r>
      <w:r w:rsidRPr="007D69E8">
        <w:rPr>
          <w:rFonts w:ascii="Tahoma" w:eastAsia="Times New Roman" w:hAnsi="Tahoma" w:cs="Tahoma"/>
          <w:color w:val="202020"/>
          <w:sz w:val="21"/>
          <w:szCs w:val="21"/>
          <w:rtl/>
          <w:lang w:bidi="fa-IR"/>
        </w:rPr>
        <w:t>۷۹۳</w:t>
      </w:r>
      <w:r w:rsidRPr="007D69E8">
        <w:rPr>
          <w:rFonts w:ascii="Tahoma" w:eastAsia="Times New Roman" w:hAnsi="Tahoma" w:cs="Tahoma"/>
          <w:color w:val="202020"/>
          <w:sz w:val="21"/>
          <w:szCs w:val="21"/>
          <w:rtl/>
        </w:rPr>
        <w:t xml:space="preserve"> قانون مدنی هر گونه اقدامی منافی با حقوق مرتهن مواجه به مانع قانونی است این در حالی است که تقاضای الزام به فک رهن در جهت حفظ حقوق مرتهن بوده که این امر پس از صدور حکم دادگاه با هزینه متعهد و فعل او و یا فعل ثالث با هزینه راهن </w:t>
      </w:r>
      <w:r w:rsidRPr="007D69E8">
        <w:rPr>
          <w:rFonts w:ascii="Tahoma" w:eastAsia="Times New Roman" w:hAnsi="Tahoma" w:cs="Tahoma"/>
          <w:color w:val="202020"/>
          <w:sz w:val="21"/>
          <w:szCs w:val="21"/>
          <w:rtl/>
        </w:rPr>
        <w:lastRenderedPageBreak/>
        <w:t xml:space="preserve">انجام می‌پذیرد و در مغایرت با مدلول ماده مذکور و رأی وحدت رویه شماره </w:t>
      </w:r>
      <w:r w:rsidRPr="007D69E8">
        <w:rPr>
          <w:rFonts w:ascii="Tahoma" w:eastAsia="Times New Roman" w:hAnsi="Tahoma" w:cs="Tahoma"/>
          <w:color w:val="202020"/>
          <w:sz w:val="21"/>
          <w:szCs w:val="21"/>
          <w:rtl/>
          <w:lang w:bidi="fa-IR"/>
        </w:rPr>
        <w:t>۶۲۰</w:t>
      </w:r>
      <w:r w:rsidRPr="007D69E8">
        <w:rPr>
          <w:rFonts w:ascii="Tahoma" w:eastAsia="Times New Roman" w:hAnsi="Tahoma" w:cs="Tahoma"/>
          <w:color w:val="202020"/>
          <w:sz w:val="21"/>
          <w:szCs w:val="21"/>
          <w:rtl/>
        </w:rPr>
        <w:t xml:space="preserve"> مورخ </w:t>
      </w:r>
      <w:r w:rsidRPr="007D69E8">
        <w:rPr>
          <w:rFonts w:ascii="Tahoma" w:eastAsia="Times New Roman" w:hAnsi="Tahoma" w:cs="Tahoma"/>
          <w:color w:val="202020"/>
          <w:sz w:val="21"/>
          <w:szCs w:val="21"/>
          <w:rtl/>
          <w:lang w:bidi="fa-IR"/>
        </w:rPr>
        <w:t>۲۰/۸/۷۶</w:t>
      </w:r>
      <w:r w:rsidRPr="007D69E8">
        <w:rPr>
          <w:rFonts w:ascii="Tahoma" w:eastAsia="Times New Roman" w:hAnsi="Tahoma" w:cs="Tahoma"/>
          <w:color w:val="202020"/>
          <w:sz w:val="21"/>
          <w:szCs w:val="21"/>
          <w:rtl/>
        </w:rPr>
        <w:t xml:space="preserve"> هیأت عمومی دیوان‌عالی کشور نخواهد بود خصوصاً آن که مطابق ماده </w:t>
      </w:r>
      <w:r w:rsidRPr="007D69E8">
        <w:rPr>
          <w:rFonts w:ascii="Tahoma" w:eastAsia="Times New Roman" w:hAnsi="Tahoma" w:cs="Tahoma"/>
          <w:color w:val="202020"/>
          <w:sz w:val="21"/>
          <w:szCs w:val="21"/>
          <w:rtl/>
          <w:lang w:bidi="fa-IR"/>
        </w:rPr>
        <w:t>۳۴</w:t>
      </w:r>
      <w:r w:rsidRPr="007D69E8">
        <w:rPr>
          <w:rFonts w:ascii="Tahoma" w:eastAsia="Times New Roman" w:hAnsi="Tahoma" w:cs="Tahoma"/>
          <w:color w:val="202020"/>
          <w:sz w:val="21"/>
          <w:szCs w:val="21"/>
          <w:rtl/>
        </w:rPr>
        <w:t xml:space="preserve"> اصلاح قانون ثبت اسناد املاک، مرتهن از تملک مرهونه ممنوع است و صرفاً مورد رهن محل استیفای وجه مرتهن می‌باشد، با وصف مراتب فوق و نظر به پاسخ واصله از ثبت منطقه واحد از مالکیت خوانده و فقدان وجاهت قانونی دفاع خوانده و معاذیر مطروحه و عدم توجه آن به خواهان، دادگاه دعوی خواهان را وارد و ثابت تشخیص و با استناد به مدلول مواد </w:t>
      </w:r>
      <w:r w:rsidRPr="007D69E8">
        <w:rPr>
          <w:rFonts w:ascii="Tahoma" w:eastAsia="Times New Roman" w:hAnsi="Tahoma" w:cs="Tahoma"/>
          <w:color w:val="202020"/>
          <w:sz w:val="21"/>
          <w:szCs w:val="21"/>
          <w:rtl/>
          <w:lang w:bidi="fa-IR"/>
        </w:rPr>
        <w:t>۲۳۰</w:t>
      </w:r>
      <w:r w:rsidRPr="007D69E8">
        <w:rPr>
          <w:rFonts w:ascii="Tahoma" w:eastAsia="Times New Roman" w:hAnsi="Tahoma" w:cs="Tahoma"/>
          <w:color w:val="202020"/>
          <w:sz w:val="21"/>
          <w:szCs w:val="21"/>
          <w:rtl/>
        </w:rPr>
        <w:t xml:space="preserve"> ـ </w:t>
      </w:r>
      <w:r w:rsidRPr="007D69E8">
        <w:rPr>
          <w:rFonts w:ascii="Tahoma" w:eastAsia="Times New Roman" w:hAnsi="Tahoma" w:cs="Tahoma"/>
          <w:color w:val="202020"/>
          <w:sz w:val="21"/>
          <w:szCs w:val="21"/>
          <w:rtl/>
          <w:lang w:bidi="fa-IR"/>
        </w:rPr>
        <w:t>۳۳۸</w:t>
      </w:r>
      <w:r w:rsidRPr="007D69E8">
        <w:rPr>
          <w:rFonts w:ascii="Tahoma" w:eastAsia="Times New Roman" w:hAnsi="Tahoma" w:cs="Tahoma"/>
          <w:color w:val="202020"/>
          <w:sz w:val="21"/>
          <w:szCs w:val="21"/>
          <w:rtl/>
        </w:rPr>
        <w:t xml:space="preserve"> ـ </w:t>
      </w:r>
      <w:r w:rsidRPr="007D69E8">
        <w:rPr>
          <w:rFonts w:ascii="Tahoma" w:eastAsia="Times New Roman" w:hAnsi="Tahoma" w:cs="Tahoma"/>
          <w:color w:val="202020"/>
          <w:sz w:val="21"/>
          <w:szCs w:val="21"/>
          <w:rtl/>
          <w:lang w:bidi="fa-IR"/>
        </w:rPr>
        <w:t>۳۳۹</w:t>
      </w:r>
      <w:r w:rsidRPr="007D69E8">
        <w:rPr>
          <w:rFonts w:ascii="Tahoma" w:eastAsia="Times New Roman" w:hAnsi="Tahoma" w:cs="Tahoma"/>
          <w:color w:val="202020"/>
          <w:sz w:val="21"/>
          <w:szCs w:val="21"/>
          <w:rtl/>
        </w:rPr>
        <w:t xml:space="preserve"> ـ </w:t>
      </w:r>
      <w:r w:rsidRPr="007D69E8">
        <w:rPr>
          <w:rFonts w:ascii="Tahoma" w:eastAsia="Times New Roman" w:hAnsi="Tahoma" w:cs="Tahoma"/>
          <w:color w:val="202020"/>
          <w:sz w:val="21"/>
          <w:szCs w:val="21"/>
          <w:rtl/>
          <w:lang w:bidi="fa-IR"/>
        </w:rPr>
        <w:t>۳۶۲</w:t>
      </w:r>
      <w:r w:rsidRPr="007D69E8">
        <w:rPr>
          <w:rFonts w:ascii="Tahoma" w:eastAsia="Times New Roman" w:hAnsi="Tahoma" w:cs="Tahoma"/>
          <w:color w:val="202020"/>
          <w:sz w:val="21"/>
          <w:szCs w:val="21"/>
          <w:rtl/>
        </w:rPr>
        <w:t xml:space="preserve"> ـ </w:t>
      </w:r>
      <w:r w:rsidRPr="007D69E8">
        <w:rPr>
          <w:rFonts w:ascii="Tahoma" w:eastAsia="Times New Roman" w:hAnsi="Tahoma" w:cs="Tahoma"/>
          <w:color w:val="202020"/>
          <w:sz w:val="21"/>
          <w:szCs w:val="21"/>
          <w:rtl/>
          <w:lang w:bidi="fa-IR"/>
        </w:rPr>
        <w:t>۳۶۷</w:t>
      </w:r>
      <w:r w:rsidRPr="007D69E8">
        <w:rPr>
          <w:rFonts w:ascii="Tahoma" w:eastAsia="Times New Roman" w:hAnsi="Tahoma" w:cs="Tahoma"/>
          <w:color w:val="202020"/>
          <w:sz w:val="21"/>
          <w:szCs w:val="21"/>
          <w:rtl/>
        </w:rPr>
        <w:t xml:space="preserve"> ـ </w:t>
      </w:r>
      <w:r w:rsidRPr="007D69E8">
        <w:rPr>
          <w:rFonts w:ascii="Tahoma" w:eastAsia="Times New Roman" w:hAnsi="Tahoma" w:cs="Tahoma"/>
          <w:color w:val="202020"/>
          <w:sz w:val="21"/>
          <w:szCs w:val="21"/>
          <w:rtl/>
          <w:lang w:bidi="fa-IR"/>
        </w:rPr>
        <w:t>۱۲۵۷</w:t>
      </w:r>
      <w:r w:rsidRPr="007D69E8">
        <w:rPr>
          <w:rFonts w:ascii="Tahoma" w:eastAsia="Times New Roman" w:hAnsi="Tahoma" w:cs="Tahoma"/>
          <w:color w:val="202020"/>
          <w:sz w:val="21"/>
          <w:szCs w:val="21"/>
          <w:rtl/>
        </w:rPr>
        <w:t xml:space="preserve"> ـ </w:t>
      </w:r>
      <w:r w:rsidRPr="007D69E8">
        <w:rPr>
          <w:rFonts w:ascii="Tahoma" w:eastAsia="Times New Roman" w:hAnsi="Tahoma" w:cs="Tahoma"/>
          <w:color w:val="202020"/>
          <w:sz w:val="21"/>
          <w:szCs w:val="21"/>
          <w:rtl/>
          <w:lang w:bidi="fa-IR"/>
        </w:rPr>
        <w:t>۱۲۵۸</w:t>
      </w:r>
      <w:r w:rsidRPr="007D69E8">
        <w:rPr>
          <w:rFonts w:ascii="Tahoma" w:eastAsia="Times New Roman" w:hAnsi="Tahoma" w:cs="Tahoma"/>
          <w:color w:val="202020"/>
          <w:sz w:val="21"/>
          <w:szCs w:val="21"/>
          <w:rtl/>
        </w:rPr>
        <w:t xml:space="preserve"> ـ </w:t>
      </w:r>
      <w:r w:rsidRPr="007D69E8">
        <w:rPr>
          <w:rFonts w:ascii="Tahoma" w:eastAsia="Times New Roman" w:hAnsi="Tahoma" w:cs="Tahoma"/>
          <w:color w:val="202020"/>
          <w:sz w:val="21"/>
          <w:szCs w:val="21"/>
          <w:rtl/>
          <w:lang w:bidi="fa-IR"/>
        </w:rPr>
        <w:t>۱۲۸۴</w:t>
      </w:r>
      <w:r w:rsidRPr="007D69E8">
        <w:rPr>
          <w:rFonts w:ascii="Tahoma" w:eastAsia="Times New Roman" w:hAnsi="Tahoma" w:cs="Tahoma"/>
          <w:color w:val="202020"/>
          <w:sz w:val="21"/>
          <w:szCs w:val="21"/>
          <w:rtl/>
        </w:rPr>
        <w:t xml:space="preserve"> ـ </w:t>
      </w:r>
      <w:r w:rsidRPr="007D69E8">
        <w:rPr>
          <w:rFonts w:ascii="Tahoma" w:eastAsia="Times New Roman" w:hAnsi="Tahoma" w:cs="Tahoma"/>
          <w:color w:val="202020"/>
          <w:sz w:val="21"/>
          <w:szCs w:val="21"/>
          <w:rtl/>
          <w:lang w:bidi="fa-IR"/>
        </w:rPr>
        <w:t>۱۲۸۶</w:t>
      </w:r>
      <w:r w:rsidRPr="007D69E8">
        <w:rPr>
          <w:rFonts w:ascii="Tahoma" w:eastAsia="Times New Roman" w:hAnsi="Tahoma" w:cs="Tahoma"/>
          <w:color w:val="202020"/>
          <w:sz w:val="21"/>
          <w:szCs w:val="21"/>
          <w:rtl/>
        </w:rPr>
        <w:t xml:space="preserve"> ـ </w:t>
      </w:r>
      <w:r w:rsidRPr="007D69E8">
        <w:rPr>
          <w:rFonts w:ascii="Tahoma" w:eastAsia="Times New Roman" w:hAnsi="Tahoma" w:cs="Tahoma"/>
          <w:color w:val="202020"/>
          <w:sz w:val="21"/>
          <w:szCs w:val="21"/>
          <w:rtl/>
          <w:lang w:bidi="fa-IR"/>
        </w:rPr>
        <w:t>۱۳۲۱</w:t>
      </w:r>
      <w:r w:rsidRPr="007D69E8">
        <w:rPr>
          <w:rFonts w:ascii="Tahoma" w:eastAsia="Times New Roman" w:hAnsi="Tahoma" w:cs="Tahoma"/>
          <w:color w:val="202020"/>
          <w:sz w:val="21"/>
          <w:szCs w:val="21"/>
          <w:rtl/>
        </w:rPr>
        <w:t xml:space="preserve"> ـ </w:t>
      </w:r>
      <w:r w:rsidRPr="007D69E8">
        <w:rPr>
          <w:rFonts w:ascii="Tahoma" w:eastAsia="Times New Roman" w:hAnsi="Tahoma" w:cs="Tahoma"/>
          <w:color w:val="202020"/>
          <w:sz w:val="21"/>
          <w:szCs w:val="21"/>
          <w:rtl/>
          <w:lang w:bidi="fa-IR"/>
        </w:rPr>
        <w:t>۱۳۲۴</w:t>
      </w:r>
      <w:r w:rsidRPr="007D69E8">
        <w:rPr>
          <w:rFonts w:ascii="Tahoma" w:eastAsia="Times New Roman" w:hAnsi="Tahoma" w:cs="Tahoma"/>
          <w:color w:val="202020"/>
          <w:sz w:val="21"/>
          <w:szCs w:val="21"/>
          <w:rtl/>
        </w:rPr>
        <w:t xml:space="preserve"> قانون مدنی و </w:t>
      </w:r>
      <w:r w:rsidRPr="007D69E8">
        <w:rPr>
          <w:rFonts w:ascii="Tahoma" w:eastAsia="Times New Roman" w:hAnsi="Tahoma" w:cs="Tahoma"/>
          <w:color w:val="202020"/>
          <w:sz w:val="21"/>
          <w:szCs w:val="21"/>
          <w:rtl/>
          <w:lang w:bidi="fa-IR"/>
        </w:rPr>
        <w:t>۱۹۷</w:t>
      </w:r>
      <w:r w:rsidRPr="007D69E8">
        <w:rPr>
          <w:rFonts w:ascii="Tahoma" w:eastAsia="Times New Roman" w:hAnsi="Tahoma" w:cs="Tahoma"/>
          <w:color w:val="202020"/>
          <w:sz w:val="21"/>
          <w:szCs w:val="21"/>
          <w:rtl/>
        </w:rPr>
        <w:t xml:space="preserve"> ـ </w:t>
      </w:r>
      <w:r w:rsidRPr="007D69E8">
        <w:rPr>
          <w:rFonts w:ascii="Tahoma" w:eastAsia="Times New Roman" w:hAnsi="Tahoma" w:cs="Tahoma"/>
          <w:color w:val="202020"/>
          <w:sz w:val="21"/>
          <w:szCs w:val="21"/>
          <w:rtl/>
          <w:lang w:bidi="fa-IR"/>
        </w:rPr>
        <w:t>۱۹۸</w:t>
      </w:r>
      <w:r w:rsidRPr="007D69E8">
        <w:rPr>
          <w:rFonts w:ascii="Tahoma" w:eastAsia="Times New Roman" w:hAnsi="Tahoma" w:cs="Tahoma"/>
          <w:color w:val="202020"/>
          <w:sz w:val="21"/>
          <w:szCs w:val="21"/>
          <w:rtl/>
        </w:rPr>
        <w:t xml:space="preserve"> ـ </w:t>
      </w:r>
      <w:r w:rsidRPr="007D69E8">
        <w:rPr>
          <w:rFonts w:ascii="Tahoma" w:eastAsia="Times New Roman" w:hAnsi="Tahoma" w:cs="Tahoma"/>
          <w:color w:val="202020"/>
          <w:sz w:val="21"/>
          <w:szCs w:val="21"/>
          <w:rtl/>
          <w:lang w:bidi="fa-IR"/>
        </w:rPr>
        <w:t>۵۰۳</w:t>
      </w:r>
      <w:r w:rsidRPr="007D69E8">
        <w:rPr>
          <w:rFonts w:ascii="Tahoma" w:eastAsia="Times New Roman" w:hAnsi="Tahoma" w:cs="Tahoma"/>
          <w:color w:val="202020"/>
          <w:sz w:val="21"/>
          <w:szCs w:val="21"/>
          <w:rtl/>
        </w:rPr>
        <w:t xml:space="preserve"> ـ </w:t>
      </w:r>
      <w:r w:rsidRPr="007D69E8">
        <w:rPr>
          <w:rFonts w:ascii="Tahoma" w:eastAsia="Times New Roman" w:hAnsi="Tahoma" w:cs="Tahoma"/>
          <w:color w:val="202020"/>
          <w:sz w:val="21"/>
          <w:szCs w:val="21"/>
          <w:rtl/>
          <w:lang w:bidi="fa-IR"/>
        </w:rPr>
        <w:t>۵۱۵</w:t>
      </w:r>
      <w:r w:rsidRPr="007D69E8">
        <w:rPr>
          <w:rFonts w:ascii="Tahoma" w:eastAsia="Times New Roman" w:hAnsi="Tahoma" w:cs="Tahoma"/>
          <w:color w:val="202020"/>
          <w:sz w:val="21"/>
          <w:szCs w:val="21"/>
          <w:rtl/>
        </w:rPr>
        <w:t xml:space="preserve"> ـ </w:t>
      </w:r>
      <w:r w:rsidRPr="007D69E8">
        <w:rPr>
          <w:rFonts w:ascii="Tahoma" w:eastAsia="Times New Roman" w:hAnsi="Tahoma" w:cs="Tahoma"/>
          <w:color w:val="202020"/>
          <w:sz w:val="21"/>
          <w:szCs w:val="21"/>
          <w:rtl/>
          <w:lang w:bidi="fa-IR"/>
        </w:rPr>
        <w:t>۵۱۹</w:t>
      </w:r>
      <w:r w:rsidRPr="007D69E8">
        <w:rPr>
          <w:rFonts w:ascii="Tahoma" w:eastAsia="Times New Roman" w:hAnsi="Tahoma" w:cs="Tahoma"/>
          <w:color w:val="202020"/>
          <w:sz w:val="21"/>
          <w:szCs w:val="21"/>
          <w:rtl/>
        </w:rPr>
        <w:t xml:space="preserve"> قانـون آییـن دادرسی مـدنـی حکـم بر الزام خوانده دعوی به تمهید مقدمات انتقال سند و أخذ مفاصا حساب‌های لازم قانونی و از جمله الزام به فک رهن و سپس حضور در دفتر اسناد رسمی و انتقال آپارتمان مورد ترافع به انضمام پارکینگ شماره </w:t>
      </w:r>
      <w:r w:rsidRPr="007D69E8">
        <w:rPr>
          <w:rFonts w:ascii="Tahoma" w:eastAsia="Times New Roman" w:hAnsi="Tahoma" w:cs="Tahoma"/>
          <w:color w:val="202020"/>
          <w:sz w:val="21"/>
          <w:szCs w:val="21"/>
          <w:rtl/>
          <w:lang w:bidi="fa-IR"/>
        </w:rPr>
        <w:t>۲</w:t>
      </w:r>
      <w:r w:rsidRPr="007D69E8">
        <w:rPr>
          <w:rFonts w:ascii="Tahoma" w:eastAsia="Times New Roman" w:hAnsi="Tahoma" w:cs="Tahoma"/>
          <w:color w:val="202020"/>
          <w:sz w:val="21"/>
          <w:szCs w:val="21"/>
          <w:rtl/>
        </w:rPr>
        <w:t xml:space="preserve"> و انباری شماره </w:t>
      </w:r>
      <w:r w:rsidRPr="007D69E8">
        <w:rPr>
          <w:rFonts w:ascii="Tahoma" w:eastAsia="Times New Roman" w:hAnsi="Tahoma" w:cs="Tahoma"/>
          <w:color w:val="202020"/>
          <w:sz w:val="21"/>
          <w:szCs w:val="21"/>
          <w:rtl/>
          <w:lang w:bidi="fa-IR"/>
        </w:rPr>
        <w:t>۵</w:t>
      </w:r>
      <w:r w:rsidRPr="007D69E8">
        <w:rPr>
          <w:rFonts w:ascii="Tahoma" w:eastAsia="Times New Roman" w:hAnsi="Tahoma" w:cs="Tahoma"/>
          <w:color w:val="202020"/>
          <w:sz w:val="21"/>
          <w:szCs w:val="21"/>
          <w:rtl/>
        </w:rPr>
        <w:t xml:space="preserve"> با پرداخت مبلغ </w:t>
      </w:r>
      <w:r w:rsidRPr="007D69E8">
        <w:rPr>
          <w:rFonts w:ascii="Tahoma" w:eastAsia="Times New Roman" w:hAnsi="Tahoma" w:cs="Tahoma"/>
          <w:color w:val="202020"/>
          <w:sz w:val="21"/>
          <w:szCs w:val="21"/>
          <w:rtl/>
          <w:lang w:bidi="fa-IR"/>
        </w:rPr>
        <w:t>۰۰۰/۵۰۰/۱</w:t>
      </w:r>
      <w:r w:rsidRPr="007D69E8">
        <w:rPr>
          <w:rFonts w:ascii="Tahoma" w:eastAsia="Times New Roman" w:hAnsi="Tahoma" w:cs="Tahoma"/>
          <w:color w:val="202020"/>
          <w:sz w:val="21"/>
          <w:szCs w:val="21"/>
          <w:rtl/>
        </w:rPr>
        <w:t xml:space="preserve">ریال خسارت قراردادی از تاریخ </w:t>
      </w:r>
      <w:r w:rsidRPr="007D69E8">
        <w:rPr>
          <w:rFonts w:ascii="Tahoma" w:eastAsia="Times New Roman" w:hAnsi="Tahoma" w:cs="Tahoma"/>
          <w:color w:val="202020"/>
          <w:sz w:val="21"/>
          <w:szCs w:val="21"/>
          <w:rtl/>
          <w:lang w:bidi="fa-IR"/>
        </w:rPr>
        <w:t>۱/۴/۱۳۹۱</w:t>
      </w:r>
      <w:r w:rsidRPr="007D69E8">
        <w:rPr>
          <w:rFonts w:ascii="Tahoma" w:eastAsia="Times New Roman" w:hAnsi="Tahoma" w:cs="Tahoma"/>
          <w:color w:val="202020"/>
          <w:sz w:val="21"/>
          <w:szCs w:val="21"/>
          <w:rtl/>
        </w:rPr>
        <w:t xml:space="preserve"> تا هنگام انتقال سند و پرداخت مبلغ</w:t>
      </w:r>
      <w:r w:rsidRPr="007D69E8">
        <w:rPr>
          <w:rFonts w:ascii="Tahoma" w:eastAsia="Times New Roman" w:hAnsi="Tahoma" w:cs="Tahoma"/>
          <w:color w:val="202020"/>
          <w:sz w:val="21"/>
          <w:szCs w:val="21"/>
          <w:rtl/>
          <w:lang w:bidi="fa-IR"/>
        </w:rPr>
        <w:t>۰۰۰/۸۶۰/۲</w:t>
      </w:r>
      <w:r w:rsidRPr="007D69E8">
        <w:rPr>
          <w:rFonts w:ascii="Tahoma" w:eastAsia="Times New Roman" w:hAnsi="Tahoma" w:cs="Tahoma"/>
          <w:color w:val="202020"/>
          <w:sz w:val="21"/>
          <w:szCs w:val="21"/>
          <w:rtl/>
        </w:rPr>
        <w:t xml:space="preserve"> ریال هزینه دادرسی و حق‌الوکاله وکیل در حق خواهان در قبال دریافت مبلغ </w:t>
      </w:r>
      <w:r w:rsidRPr="007D69E8">
        <w:rPr>
          <w:rFonts w:ascii="Tahoma" w:eastAsia="Times New Roman" w:hAnsi="Tahoma" w:cs="Tahoma"/>
          <w:color w:val="202020"/>
          <w:sz w:val="21"/>
          <w:szCs w:val="21"/>
          <w:rtl/>
          <w:lang w:bidi="fa-IR"/>
        </w:rPr>
        <w:t>۰۰۰/۰۰۰/۲۸۰</w:t>
      </w:r>
      <w:r w:rsidRPr="007D69E8">
        <w:rPr>
          <w:rFonts w:ascii="Tahoma" w:eastAsia="Times New Roman" w:hAnsi="Tahoma" w:cs="Tahoma"/>
          <w:color w:val="202020"/>
          <w:sz w:val="21"/>
          <w:szCs w:val="21"/>
          <w:rtl/>
        </w:rPr>
        <w:t xml:space="preserve"> ریال تتمه ثمن معامله (که قابلیت تهاتر یا خسارت تا میزان مذکور را دارد) صادر و اعلام می‌دارد. حکم دادگاه حضوری و ظرف مهلت بیست روز از تاریخ ابلاغ قابل تجدیدنظر در مرجع محترم تجدیدنظر استان تهران می‌باشد. خواهان مکلف به ترمیم هزینه دادرسی تا میزان محکوم‌به در حق دولت مطابق قانون نحوه وصول برخی از درآمدهای دولت و مصرف آن در موارد معین بوده که در مقام اجرا قابل وصول از خوانده به عنوان خسارات دادرسی خواهد بود</w:t>
      </w:r>
      <w:r>
        <w:rPr>
          <w:rFonts w:ascii="Tahoma" w:eastAsia="Times New Roman" w:hAnsi="Tahoma" w:cs="Tahoma"/>
          <w:color w:val="202020"/>
          <w:sz w:val="21"/>
          <w:szCs w:val="21"/>
          <w:rtl/>
        </w:rPr>
        <w:tab/>
      </w:r>
      <w:r w:rsidRPr="007D69E8">
        <w:rPr>
          <w:rFonts w:ascii="Tahoma" w:eastAsia="Times New Roman" w:hAnsi="Tahoma" w:cs="Tahoma"/>
          <w:color w:val="202020"/>
          <w:sz w:val="21"/>
          <w:szCs w:val="21"/>
        </w:rPr>
        <w:t>.</w:t>
      </w:r>
      <w:r w:rsidRPr="007D69E8">
        <w:rPr>
          <w:rFonts w:ascii="Tahoma" w:eastAsia="Times New Roman" w:hAnsi="Tahoma" w:cs="Tahoma"/>
          <w:color w:val="202020"/>
          <w:sz w:val="21"/>
          <w:szCs w:val="21"/>
        </w:rPr>
        <w:br/>
      </w:r>
      <w:r w:rsidRPr="007D69E8">
        <w:rPr>
          <w:rFonts w:ascii="Tahoma" w:eastAsia="Times New Roman" w:hAnsi="Tahoma" w:cs="Tahoma"/>
          <w:color w:val="202020"/>
          <w:sz w:val="21"/>
          <w:szCs w:val="21"/>
          <w:rtl/>
        </w:rPr>
        <w:t xml:space="preserve">رئیس شعبه </w:t>
      </w:r>
      <w:r w:rsidRPr="007D69E8">
        <w:rPr>
          <w:rFonts w:ascii="Tahoma" w:eastAsia="Times New Roman" w:hAnsi="Tahoma" w:cs="Tahoma"/>
          <w:color w:val="202020"/>
          <w:sz w:val="21"/>
          <w:szCs w:val="21"/>
          <w:rtl/>
          <w:lang w:bidi="fa-IR"/>
        </w:rPr>
        <w:t>۸۶</w:t>
      </w:r>
      <w:r w:rsidRPr="007D69E8">
        <w:rPr>
          <w:rFonts w:ascii="Tahoma" w:eastAsia="Times New Roman" w:hAnsi="Tahoma" w:cs="Tahoma"/>
          <w:color w:val="202020"/>
          <w:sz w:val="21"/>
          <w:szCs w:val="21"/>
          <w:rtl/>
        </w:rPr>
        <w:t xml:space="preserve"> دادگاه عمومی حقوقی تهران ـ یزدانی</w:t>
      </w:r>
    </w:p>
    <w:p w:rsidR="007D69E8" w:rsidRPr="007D69E8" w:rsidRDefault="007D69E8" w:rsidP="007D69E8">
      <w:pPr>
        <w:spacing w:before="225" w:after="225" w:line="345" w:lineRule="atLeast"/>
        <w:jc w:val="right"/>
        <w:rPr>
          <w:rFonts w:ascii="Tahoma" w:eastAsia="Times New Roman" w:hAnsi="Tahoma" w:cs="Tahoma"/>
          <w:color w:val="202020"/>
          <w:sz w:val="21"/>
          <w:szCs w:val="21"/>
        </w:rPr>
      </w:pPr>
      <w:r w:rsidRPr="007D69E8">
        <w:rPr>
          <w:rFonts w:ascii="Tahoma" w:eastAsia="Times New Roman" w:hAnsi="Tahoma" w:cs="Tahoma"/>
          <w:color w:val="202020"/>
          <w:sz w:val="21"/>
          <w:szCs w:val="21"/>
        </w:rPr>
        <w:t> </w:t>
      </w:r>
    </w:p>
    <w:p w:rsidR="007D69E8" w:rsidRPr="007D69E8" w:rsidRDefault="007D69E8" w:rsidP="007D69E8">
      <w:pPr>
        <w:spacing w:before="300" w:after="225" w:line="780" w:lineRule="atLeast"/>
        <w:jc w:val="right"/>
        <w:outlineLvl w:val="1"/>
        <w:rPr>
          <w:rFonts w:ascii="Arial" w:eastAsia="Times New Roman" w:hAnsi="Arial" w:cs="Arial"/>
          <w:color w:val="202020"/>
          <w:sz w:val="42"/>
          <w:szCs w:val="42"/>
        </w:rPr>
      </w:pPr>
      <w:r w:rsidRPr="007D69E8">
        <w:rPr>
          <w:rFonts w:ascii="Arial" w:eastAsia="Times New Roman" w:hAnsi="Arial" w:cs="Arial"/>
          <w:color w:val="202020"/>
          <w:sz w:val="42"/>
          <w:szCs w:val="42"/>
          <w:rtl/>
        </w:rPr>
        <w:t>رای دادگاه تجدید نظر</w:t>
      </w:r>
    </w:p>
    <w:p w:rsidR="007D69E8" w:rsidRPr="007D69E8" w:rsidRDefault="007D69E8" w:rsidP="007D69E8">
      <w:pPr>
        <w:bidi/>
        <w:spacing w:before="225" w:after="225" w:line="345" w:lineRule="atLeast"/>
        <w:jc w:val="both"/>
        <w:rPr>
          <w:rFonts w:ascii="Tahoma" w:eastAsia="Times New Roman" w:hAnsi="Tahoma" w:cs="Tahoma"/>
          <w:color w:val="202020"/>
          <w:sz w:val="21"/>
          <w:szCs w:val="21"/>
        </w:rPr>
      </w:pPr>
      <w:r w:rsidRPr="007D69E8">
        <w:rPr>
          <w:rFonts w:ascii="Tahoma" w:eastAsia="Times New Roman" w:hAnsi="Tahoma" w:cs="Tahoma"/>
          <w:color w:val="202020"/>
          <w:sz w:val="21"/>
          <w:szCs w:val="21"/>
          <w:rtl/>
        </w:rPr>
        <w:t xml:space="preserve">در خصوص تجدیدنظرخواهی خانم ل.ی. به طرفیت ع.و. که آقای م.م. و الف.ر. به وکالت از مشارالیه وارد گردیده‌اند نسبت به دادنامه شماره </w:t>
      </w:r>
      <w:r w:rsidRPr="007D69E8">
        <w:rPr>
          <w:rFonts w:ascii="Tahoma" w:eastAsia="Times New Roman" w:hAnsi="Tahoma" w:cs="Tahoma"/>
          <w:color w:val="202020"/>
          <w:sz w:val="21"/>
          <w:szCs w:val="21"/>
          <w:rtl/>
          <w:lang w:bidi="fa-IR"/>
        </w:rPr>
        <w:t>۱۱۳۶</w:t>
      </w:r>
      <w:r w:rsidRPr="007D69E8">
        <w:rPr>
          <w:rFonts w:ascii="Tahoma" w:eastAsia="Times New Roman" w:hAnsi="Tahoma" w:cs="Tahoma"/>
          <w:color w:val="202020"/>
          <w:sz w:val="21"/>
          <w:szCs w:val="21"/>
          <w:rtl/>
        </w:rPr>
        <w:t>ـ</w:t>
      </w:r>
      <w:r w:rsidRPr="007D69E8">
        <w:rPr>
          <w:rFonts w:ascii="Tahoma" w:eastAsia="Times New Roman" w:hAnsi="Tahoma" w:cs="Tahoma"/>
          <w:color w:val="202020"/>
          <w:sz w:val="21"/>
          <w:szCs w:val="21"/>
          <w:rtl/>
          <w:lang w:bidi="fa-IR"/>
        </w:rPr>
        <w:t>۳۰/۱۱/۹۱</w:t>
      </w:r>
      <w:r w:rsidRPr="007D69E8">
        <w:rPr>
          <w:rFonts w:ascii="Tahoma" w:eastAsia="Times New Roman" w:hAnsi="Tahoma" w:cs="Tahoma"/>
          <w:color w:val="202020"/>
          <w:sz w:val="21"/>
          <w:szCs w:val="21"/>
          <w:rtl/>
        </w:rPr>
        <w:t xml:space="preserve"> شعبه </w:t>
      </w:r>
      <w:r w:rsidRPr="007D69E8">
        <w:rPr>
          <w:rFonts w:ascii="Tahoma" w:eastAsia="Times New Roman" w:hAnsi="Tahoma" w:cs="Tahoma"/>
          <w:color w:val="202020"/>
          <w:sz w:val="21"/>
          <w:szCs w:val="21"/>
          <w:rtl/>
          <w:lang w:bidi="fa-IR"/>
        </w:rPr>
        <w:t>۸۶</w:t>
      </w:r>
      <w:r w:rsidRPr="007D69E8">
        <w:rPr>
          <w:rFonts w:ascii="Tahoma" w:eastAsia="Times New Roman" w:hAnsi="Tahoma" w:cs="Tahoma"/>
          <w:color w:val="202020"/>
          <w:sz w:val="21"/>
          <w:szCs w:val="21"/>
          <w:rtl/>
        </w:rPr>
        <w:t xml:space="preserve"> دادگاه عمومی حقوقی تهران که به موجب آن حکم به فک رهن و تنظیم سند رسمی انتقال یک باب آپارتمان پلاک ثبتی </w:t>
      </w:r>
      <w:r w:rsidRPr="007D69E8">
        <w:rPr>
          <w:rFonts w:ascii="Tahoma" w:eastAsia="Times New Roman" w:hAnsi="Tahoma" w:cs="Tahoma"/>
          <w:color w:val="202020"/>
          <w:sz w:val="21"/>
          <w:szCs w:val="21"/>
          <w:rtl/>
          <w:lang w:bidi="fa-IR"/>
        </w:rPr>
        <w:t>۱۰۳۳/۳۸۵۷</w:t>
      </w:r>
      <w:r w:rsidRPr="007D69E8">
        <w:rPr>
          <w:rFonts w:ascii="Tahoma" w:eastAsia="Times New Roman" w:hAnsi="Tahoma" w:cs="Tahoma"/>
          <w:color w:val="202020"/>
          <w:sz w:val="21"/>
          <w:szCs w:val="21"/>
          <w:rtl/>
        </w:rPr>
        <w:t xml:space="preserve"> بخش </w:t>
      </w:r>
      <w:r w:rsidRPr="007D69E8">
        <w:rPr>
          <w:rFonts w:ascii="Tahoma" w:eastAsia="Times New Roman" w:hAnsi="Tahoma" w:cs="Tahoma"/>
          <w:color w:val="202020"/>
          <w:sz w:val="21"/>
          <w:szCs w:val="21"/>
          <w:rtl/>
          <w:lang w:bidi="fa-IR"/>
        </w:rPr>
        <w:t>۱۱</w:t>
      </w:r>
      <w:r w:rsidRPr="007D69E8">
        <w:rPr>
          <w:rFonts w:ascii="Tahoma" w:eastAsia="Times New Roman" w:hAnsi="Tahoma" w:cs="Tahoma"/>
          <w:color w:val="202020"/>
          <w:sz w:val="21"/>
          <w:szCs w:val="21"/>
          <w:rtl/>
        </w:rPr>
        <w:t xml:space="preserve"> تهران و خسارات قراردادی و هزینه دادرسی و حق‌الوکاله وکیل توسط تجدیدنظرخواه صادر گردیـده، نظـر به اوراق پرونده و مبانی استدلال و استنباط و مستندات دادگاه محترم بدوی در صدور رأی مذکور موجه و وارد تشخیص نمی‌گردد و دادنامه صحیحاً و منطبق با موازین و مقررات قانونی صادر گردیده و تجدیدنظر</w:t>
      </w:r>
      <w:bookmarkStart w:id="0" w:name="_GoBack"/>
      <w:bookmarkEnd w:id="0"/>
      <w:r w:rsidRPr="007D69E8">
        <w:rPr>
          <w:rFonts w:ascii="Tahoma" w:eastAsia="Times New Roman" w:hAnsi="Tahoma" w:cs="Tahoma"/>
          <w:color w:val="202020"/>
          <w:sz w:val="21"/>
          <w:szCs w:val="21"/>
          <w:rtl/>
        </w:rPr>
        <w:t xml:space="preserve">خواهی با هیچ‌یک از جهات مندرج در ماده </w:t>
      </w:r>
      <w:r w:rsidRPr="007D69E8">
        <w:rPr>
          <w:rFonts w:ascii="Tahoma" w:eastAsia="Times New Roman" w:hAnsi="Tahoma" w:cs="Tahoma"/>
          <w:color w:val="202020"/>
          <w:sz w:val="21"/>
          <w:szCs w:val="21"/>
          <w:rtl/>
          <w:lang w:bidi="fa-IR"/>
        </w:rPr>
        <w:t>۳۴۸</w:t>
      </w:r>
      <w:r w:rsidRPr="007D69E8">
        <w:rPr>
          <w:rFonts w:ascii="Tahoma" w:eastAsia="Times New Roman" w:hAnsi="Tahoma" w:cs="Tahoma"/>
          <w:color w:val="202020"/>
          <w:sz w:val="21"/>
          <w:szCs w:val="21"/>
          <w:rtl/>
        </w:rPr>
        <w:t xml:space="preserve"> قانون آیین دادرسی مدنی انطباق ندارد، فلذا ضمن رد اعتراض دادنامه تجدیدنظرخواسته را به استناد ماده </w:t>
      </w:r>
      <w:r w:rsidRPr="007D69E8">
        <w:rPr>
          <w:rFonts w:ascii="Tahoma" w:eastAsia="Times New Roman" w:hAnsi="Tahoma" w:cs="Tahoma"/>
          <w:color w:val="202020"/>
          <w:sz w:val="21"/>
          <w:szCs w:val="21"/>
          <w:rtl/>
          <w:lang w:bidi="fa-IR"/>
        </w:rPr>
        <w:t>۳۵۸</w:t>
      </w:r>
      <w:r w:rsidRPr="007D69E8">
        <w:rPr>
          <w:rFonts w:ascii="Tahoma" w:eastAsia="Times New Roman" w:hAnsi="Tahoma" w:cs="Tahoma"/>
          <w:color w:val="202020"/>
          <w:sz w:val="21"/>
          <w:szCs w:val="21"/>
          <w:rtl/>
        </w:rPr>
        <w:t xml:space="preserve"> قانون مرقوم تأیید و ابرام می‌نماید. این رأی قطعی محسوب است</w:t>
      </w:r>
      <w:r w:rsidRPr="007D69E8">
        <w:rPr>
          <w:rFonts w:ascii="Tahoma" w:eastAsia="Times New Roman" w:hAnsi="Tahoma" w:cs="Tahoma"/>
          <w:color w:val="202020"/>
          <w:sz w:val="21"/>
          <w:szCs w:val="21"/>
        </w:rPr>
        <w:t>.</w:t>
      </w:r>
      <w:r>
        <w:rPr>
          <w:rFonts w:ascii="Tahoma" w:eastAsia="Times New Roman" w:hAnsi="Tahoma" w:cs="Tahoma"/>
          <w:color w:val="202020"/>
          <w:sz w:val="21"/>
          <w:szCs w:val="21"/>
          <w:rtl/>
        </w:rPr>
        <w:tab/>
      </w:r>
      <w:r w:rsidRPr="007D69E8">
        <w:rPr>
          <w:rFonts w:ascii="Tahoma" w:eastAsia="Times New Roman" w:hAnsi="Tahoma" w:cs="Tahoma"/>
          <w:color w:val="202020"/>
          <w:sz w:val="21"/>
          <w:szCs w:val="21"/>
        </w:rPr>
        <w:br/>
      </w:r>
      <w:r w:rsidRPr="007D69E8">
        <w:rPr>
          <w:rFonts w:ascii="Tahoma" w:eastAsia="Times New Roman" w:hAnsi="Tahoma" w:cs="Tahoma"/>
          <w:color w:val="202020"/>
          <w:sz w:val="21"/>
          <w:szCs w:val="21"/>
          <w:rtl/>
        </w:rPr>
        <w:t xml:space="preserve">رئیس شعبه </w:t>
      </w:r>
      <w:r w:rsidRPr="007D69E8">
        <w:rPr>
          <w:rFonts w:ascii="Tahoma" w:eastAsia="Times New Roman" w:hAnsi="Tahoma" w:cs="Tahoma"/>
          <w:color w:val="202020"/>
          <w:sz w:val="21"/>
          <w:szCs w:val="21"/>
          <w:rtl/>
          <w:lang w:bidi="fa-IR"/>
        </w:rPr>
        <w:t>۲۸</w:t>
      </w:r>
      <w:r w:rsidRPr="007D69E8">
        <w:rPr>
          <w:rFonts w:ascii="Tahoma" w:eastAsia="Times New Roman" w:hAnsi="Tahoma" w:cs="Tahoma"/>
          <w:color w:val="202020"/>
          <w:sz w:val="21"/>
          <w:szCs w:val="21"/>
          <w:rtl/>
        </w:rPr>
        <w:t xml:space="preserve"> دادگاه تجدیدنظر استان تهران ـ مستشاردادگاه</w:t>
      </w:r>
      <w:r>
        <w:rPr>
          <w:rFonts w:ascii="Tahoma" w:eastAsia="Times New Roman" w:hAnsi="Tahoma" w:cs="Tahoma"/>
          <w:color w:val="202020"/>
          <w:sz w:val="21"/>
          <w:szCs w:val="21"/>
          <w:rtl/>
        </w:rPr>
        <w:tab/>
      </w:r>
      <w:r w:rsidRPr="007D69E8">
        <w:rPr>
          <w:rFonts w:ascii="Tahoma" w:eastAsia="Times New Roman" w:hAnsi="Tahoma" w:cs="Tahoma"/>
          <w:color w:val="202020"/>
          <w:sz w:val="21"/>
          <w:szCs w:val="21"/>
        </w:rPr>
        <w:br/>
      </w:r>
      <w:r w:rsidRPr="007D69E8">
        <w:rPr>
          <w:rFonts w:ascii="Tahoma" w:eastAsia="Times New Roman" w:hAnsi="Tahoma" w:cs="Tahoma"/>
          <w:color w:val="202020"/>
          <w:sz w:val="21"/>
          <w:szCs w:val="21"/>
          <w:rtl/>
        </w:rPr>
        <w:t>باقری ـ رشیدی</w:t>
      </w:r>
    </w:p>
    <w:p w:rsidR="007D69E8" w:rsidRPr="007D69E8" w:rsidRDefault="007D69E8" w:rsidP="007D69E8">
      <w:pPr>
        <w:spacing w:before="225" w:after="225" w:line="345" w:lineRule="atLeast"/>
        <w:jc w:val="right"/>
        <w:rPr>
          <w:rFonts w:ascii="Tahoma" w:eastAsia="Times New Roman" w:hAnsi="Tahoma" w:cs="Tahoma"/>
          <w:color w:val="202020"/>
          <w:sz w:val="21"/>
          <w:szCs w:val="21"/>
        </w:rPr>
      </w:pPr>
      <w:r w:rsidRPr="007D69E8">
        <w:rPr>
          <w:rFonts w:ascii="Tahoma" w:eastAsia="Times New Roman" w:hAnsi="Tahoma" w:cs="Tahoma"/>
          <w:color w:val="202020"/>
          <w:sz w:val="21"/>
          <w:szCs w:val="21"/>
        </w:rPr>
        <w:t> </w:t>
      </w:r>
    </w:p>
    <w:p w:rsidR="007D69E8" w:rsidRPr="007D69E8" w:rsidRDefault="007D69E8" w:rsidP="007D69E8">
      <w:pPr>
        <w:spacing w:before="225" w:after="225" w:line="345" w:lineRule="atLeast"/>
        <w:jc w:val="both"/>
        <w:rPr>
          <w:rFonts w:ascii="Tahoma" w:eastAsia="Times New Roman" w:hAnsi="Tahoma" w:cs="Tahoma"/>
          <w:color w:val="202020"/>
          <w:sz w:val="21"/>
          <w:szCs w:val="21"/>
        </w:rPr>
      </w:pPr>
      <w:r w:rsidRPr="007D69E8">
        <w:rPr>
          <w:rFonts w:ascii="Tahoma" w:eastAsia="Times New Roman" w:hAnsi="Tahoma" w:cs="Tahoma"/>
          <w:color w:val="202020"/>
          <w:sz w:val="21"/>
          <w:szCs w:val="21"/>
          <w:rtl/>
        </w:rPr>
        <w:t>توضیح: نمونه رای های منتشر شده در دادراه اعم از نمونه رای بدوی، نمونه رای تجدید نظر و نمونه رای دیوان عموما از نمونه رای های منتشر شده از سوی قوه قضائیه و مراکز و پژوهشگاه های وابسته به قوه قضائیه برگرفته شده است</w:t>
      </w:r>
      <w:r w:rsidRPr="007D69E8">
        <w:rPr>
          <w:rFonts w:ascii="Tahoma" w:eastAsia="Times New Roman" w:hAnsi="Tahoma" w:cs="Tahoma"/>
          <w:color w:val="202020"/>
          <w:sz w:val="21"/>
          <w:szCs w:val="21"/>
        </w:rPr>
        <w:t>.</w:t>
      </w:r>
    </w:p>
    <w:sectPr w:rsidR="007D69E8" w:rsidRPr="007D6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E8"/>
    <w:rsid w:val="007D69E8"/>
    <w:rsid w:val="00C844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00ED"/>
  <w15:chartTrackingRefBased/>
  <w15:docId w15:val="{C9F6EBDB-3CEB-43AD-B7F6-6FD05D2D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75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mr.cheshmi</dc:creator>
  <cp:keywords/>
  <dc:description/>
  <cp:lastModifiedBy>mr.cheshmi</cp:lastModifiedBy>
  <cp:revision>1</cp:revision>
  <dcterms:created xsi:type="dcterms:W3CDTF">2019-09-07T13:51:00Z</dcterms:created>
  <dcterms:modified xsi:type="dcterms:W3CDTF">2019-09-07T13:55:00Z</dcterms:modified>
</cp:coreProperties>
</file>